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jc w:val="center"/>
        <w:tblInd w:w="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9"/>
        <w:gridCol w:w="5657"/>
      </w:tblGrid>
      <w:tr w:rsidR="005852E3" w:rsidRPr="005852E3" w:rsidTr="00E94106">
        <w:trPr>
          <w:trHeight w:val="700"/>
          <w:jc w:val="center"/>
        </w:trPr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color w:val="000000"/>
                <w:sz w:val="24"/>
                <w:szCs w:val="24"/>
              </w:rPr>
              <w:t>BỘ TÀI CHÍNH</w:t>
            </w:r>
          </w:p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HỌC VIỆN TÀI CHÍNH</w:t>
            </w:r>
            <w:r w:rsidRPr="005852E3">
              <w:rPr>
                <w:rFonts w:eastAsia="Times New Roman" w:cs="Times New Roman"/>
                <w:noProof/>
                <w:color w:val="000000"/>
                <w:sz w:val="26"/>
                <w:szCs w:val="26"/>
                <w:bdr w:val="single" w:sz="2" w:space="0" w:color="000000" w:frame="1"/>
              </w:rPr>
              <w:drawing>
                <wp:inline distT="0" distB="0" distL="0" distR="0">
                  <wp:extent cx="1104900" cy="9525"/>
                  <wp:effectExtent l="0" t="0" r="0" b="9525"/>
                  <wp:docPr id="2" name="Picture 2" descr="https://docs.google.com/drawings/d/sx0O7zfIl_kKlqoCh2OHMFw/image?parent=1kVUFT6OcAt00xmGVQLMDt8Y-hUgdl7ie&amp;rev=1&amp;drawingRevisionAccessToken=TaUw-35rVHJ38Q&amp;h=1&amp;w=116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x0O7zfIl_kKlqoCh2OHMFw/image?parent=1kVUFT6OcAt00xmGVQLMDt8Y-hUgdl7ie&amp;rev=1&amp;drawingRevisionAccessToken=TaUw-35rVHJ38Q&amp;h=1&amp;w=116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 </w:t>
            </w:r>
            <w:r w:rsidRPr="005852E3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Tự do </w:t>
            </w:r>
            <w:r w:rsidRPr="005852E3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Hạnhphúc</w:t>
            </w:r>
            <w:r w:rsidRPr="005852E3">
              <w:rPr>
                <w:rFonts w:eastAsia="Times New Roman" w:cs="Times New Roman"/>
                <w:noProof/>
                <w:color w:val="000000"/>
                <w:sz w:val="26"/>
                <w:szCs w:val="26"/>
                <w:bdr w:val="single" w:sz="2" w:space="0" w:color="000000" w:frame="1"/>
              </w:rPr>
              <w:drawing>
                <wp:inline distT="0" distB="0" distL="0" distR="0">
                  <wp:extent cx="2009775" cy="9525"/>
                  <wp:effectExtent l="0" t="0" r="9525" b="9525"/>
                  <wp:docPr id="1" name="Picture 1" descr="https://docs.google.com/drawings/d/s7Z2SOjOSzlT_drUjLP20Rg/image?parent=1kVUFT6OcAt00xmGVQLMDt8Y-hUgdl7ie&amp;rev=1&amp;drawingRevisionAccessToken=ApISIBvQEjcMkA&amp;h=1&amp;w=21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7Z2SOjOSzlT_drUjLP20Rg/image?parent=1kVUFT6OcAt00xmGVQLMDt8Y-hUgdl7ie&amp;rev=1&amp;drawingRevisionAccessToken=ApISIBvQEjcMkA&amp;h=1&amp;w=21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2E3" w:rsidRDefault="005852E3" w:rsidP="005852E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52E3" w:rsidRDefault="005852E3" w:rsidP="005852E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52E3" w:rsidRPr="005852E3" w:rsidRDefault="005852E3" w:rsidP="00E94106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b/>
          <w:bCs/>
          <w:color w:val="000000"/>
          <w:sz w:val="26"/>
          <w:szCs w:val="26"/>
        </w:rPr>
        <w:t>ĐƠN ĐĂNG KÝ CHƯƠNG TRÌNH TRAO ĐỔI SINH VIÊN</w:t>
      </w:r>
    </w:p>
    <w:p w:rsidR="005852E3" w:rsidRDefault="005852E3" w:rsidP="00E94106">
      <w:pPr>
        <w:spacing w:after="0" w:line="240" w:lineRule="auto"/>
        <w:ind w:right="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Dành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cho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Chương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trình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t</w:t>
      </w:r>
      <w:r w:rsidRPr="005852E3">
        <w:rPr>
          <w:rFonts w:eastAsia="Times New Roman" w:cs="Times New Roman"/>
          <w:b/>
          <w:bCs/>
          <w:color w:val="000000"/>
          <w:sz w:val="26"/>
          <w:szCs w:val="26"/>
        </w:rPr>
        <w:t>rao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b/>
          <w:bCs/>
          <w:color w:val="000000"/>
          <w:sz w:val="26"/>
          <w:szCs w:val="26"/>
        </w:rPr>
        <w:t>đổi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b/>
          <w:bCs/>
          <w:color w:val="000000"/>
          <w:sz w:val="26"/>
          <w:szCs w:val="26"/>
        </w:rPr>
        <w:t>sinh</w:t>
      </w:r>
      <w:r w:rsidR="00E94106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b/>
          <w:bCs/>
          <w:color w:val="000000"/>
          <w:sz w:val="26"/>
          <w:szCs w:val="26"/>
        </w:rPr>
        <w:t>viên</w:t>
      </w:r>
    </w:p>
    <w:p w:rsidR="005852E3" w:rsidRPr="005852E3" w:rsidRDefault="005852E3" w:rsidP="00E94106">
      <w:pPr>
        <w:spacing w:after="0" w:line="240" w:lineRule="auto"/>
        <w:ind w:right="4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5852E3" w:rsidRPr="005852E3" w:rsidRDefault="00E94106" w:rsidP="005852E3">
      <w:pPr>
        <w:spacing w:after="0" w:line="240" w:lineRule="auto"/>
        <w:ind w:firstLine="71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                 Kínhgửi:  </w:t>
      </w:r>
      <w:r w:rsidR="005852E3" w:rsidRPr="005852E3">
        <w:rPr>
          <w:rFonts w:eastAsia="Times New Roman" w:cs="Times New Roman"/>
          <w:color w:val="000000"/>
          <w:sz w:val="26"/>
          <w:szCs w:val="26"/>
        </w:rPr>
        <w:t>- Ban Giám đốc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852E3" w:rsidRPr="005852E3">
        <w:rPr>
          <w:rFonts w:eastAsia="Times New Roman" w:cs="Times New Roman"/>
          <w:color w:val="000000"/>
          <w:sz w:val="26"/>
          <w:szCs w:val="26"/>
        </w:rPr>
        <w:t>Học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852E3" w:rsidRPr="005852E3">
        <w:rPr>
          <w:rFonts w:eastAsia="Times New Roman" w:cs="Times New Roman"/>
          <w:color w:val="000000"/>
          <w:sz w:val="26"/>
          <w:szCs w:val="26"/>
        </w:rPr>
        <w:t>viện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852E3" w:rsidRPr="005852E3">
        <w:rPr>
          <w:rFonts w:eastAsia="Times New Roman" w:cs="Times New Roman"/>
          <w:color w:val="000000"/>
          <w:sz w:val="26"/>
          <w:szCs w:val="26"/>
        </w:rPr>
        <w:t>Tài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852E3" w:rsidRPr="005852E3">
        <w:rPr>
          <w:rFonts w:eastAsia="Times New Roman" w:cs="Times New Roman"/>
          <w:color w:val="000000"/>
          <w:sz w:val="26"/>
          <w:szCs w:val="26"/>
        </w:rPr>
        <w:t>chính;</w:t>
      </w:r>
    </w:p>
    <w:p w:rsidR="005852E3" w:rsidRDefault="005852E3" w:rsidP="005852E3">
      <w:pPr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       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</w:t>
      </w:r>
      <w:r w:rsidRPr="005852E3">
        <w:rPr>
          <w:rFonts w:eastAsia="Times New Roman" w:cs="Times New Roman"/>
          <w:color w:val="000000"/>
          <w:sz w:val="26"/>
          <w:szCs w:val="26"/>
        </w:rPr>
        <w:t>- Ban Quản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lý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đào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tạo</w:t>
      </w:r>
    </w:p>
    <w:p w:rsidR="005852E3" w:rsidRDefault="005852E3" w:rsidP="005852E3">
      <w:pPr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                                  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- Ban Công tác chính trị và sinh viên</w:t>
      </w:r>
      <w:r w:rsidRPr="005852E3">
        <w:rPr>
          <w:rFonts w:eastAsia="Times New Roman" w:cs="Times New Roman"/>
          <w:color w:val="000000"/>
          <w:sz w:val="26"/>
          <w:szCs w:val="26"/>
        </w:rPr>
        <w:t>   </w:t>
      </w:r>
    </w:p>
    <w:p w:rsidR="005852E3" w:rsidRPr="005852E3" w:rsidRDefault="005852E3" w:rsidP="005852E3">
      <w:pPr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     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Họ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tên:        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                    </w:t>
      </w:r>
      <w:r w:rsidRPr="005852E3">
        <w:rPr>
          <w:rFonts w:eastAsia="Times New Roman" w:cs="Times New Roman"/>
          <w:color w:val="000000"/>
          <w:sz w:val="26"/>
          <w:szCs w:val="26"/>
        </w:rPr>
        <w:t>Ngày sinh:         </w:t>
      </w:r>
    </w:p>
    <w:p w:rsidR="005852E3" w:rsidRPr="005852E3" w:rsidRDefault="005852E3" w:rsidP="00514657">
      <w:pPr>
        <w:spacing w:after="0" w:line="264" w:lineRule="auto"/>
        <w:ind w:right="1138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Lớp:         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</w:t>
      </w:r>
      <w:r w:rsidRPr="005852E3">
        <w:rPr>
          <w:rFonts w:eastAsia="Times New Roman" w:cs="Times New Roman"/>
          <w:color w:val="000000"/>
          <w:sz w:val="26"/>
          <w:szCs w:val="26"/>
        </w:rPr>
        <w:t>Mã sinh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viên:         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Email:         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</w:t>
      </w:r>
      <w:r w:rsidRPr="005852E3">
        <w:rPr>
          <w:rFonts w:eastAsia="Times New Roman" w:cs="Times New Roman"/>
          <w:color w:val="000000"/>
          <w:sz w:val="26"/>
          <w:szCs w:val="26"/>
        </w:rPr>
        <w:t>Điệnthoại:         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Số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tín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chỉ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tích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lũy:         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                        </w:t>
      </w:r>
      <w:r w:rsidRPr="005852E3">
        <w:rPr>
          <w:rFonts w:eastAsia="Times New Roman" w:cs="Times New Roman"/>
          <w:color w:val="000000"/>
          <w:sz w:val="26"/>
          <w:szCs w:val="26"/>
        </w:rPr>
        <w:t>Điểm TBC tích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lũy:        </w:t>
      </w:r>
    </w:p>
    <w:p w:rsidR="005852E3" w:rsidRPr="005852E3" w:rsidRDefault="005852E3" w:rsidP="00514657">
      <w:pPr>
        <w:spacing w:after="0" w:line="264" w:lineRule="auto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Trình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độ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ngoại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ngữ (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ghi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rõ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tên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chứng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chỉ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tiếng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Anh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và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điểm</w:t>
      </w:r>
      <w:r w:rsidR="00E94106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i/>
          <w:iCs/>
          <w:color w:val="000000"/>
          <w:sz w:val="26"/>
          <w:szCs w:val="26"/>
        </w:rPr>
        <w:t>thi</w:t>
      </w:r>
      <w:r w:rsidRPr="005852E3">
        <w:rPr>
          <w:rFonts w:eastAsia="Times New Roman" w:cs="Times New Roman"/>
          <w:color w:val="000000"/>
          <w:sz w:val="26"/>
          <w:szCs w:val="26"/>
        </w:rPr>
        <w:t>):        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Căn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cứ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vào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chương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trình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đào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tạo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của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viện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Tài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chính, thông tin về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các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phần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đào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tạo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của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Trường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tiếp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nhận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cũng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như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kế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hoạch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tập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của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bản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thân, kính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đề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nghị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Khoa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và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viện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phép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tôi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được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đăng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ký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tham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gia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chương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trình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trao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đổi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sinh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viên, cụ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thể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như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sau:</w:t>
      </w:r>
    </w:p>
    <w:p w:rsidR="005852E3" w:rsidRPr="005852E3" w:rsidRDefault="005852E3" w:rsidP="00514657">
      <w:pPr>
        <w:spacing w:after="0" w:line="264" w:lineRule="auto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Trường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tiếp nhận:</w:t>
      </w:r>
    </w:p>
    <w:p w:rsidR="005852E3" w:rsidRPr="005852E3" w:rsidRDefault="005852E3" w:rsidP="00514657">
      <w:pPr>
        <w:spacing w:after="0" w:line="264" w:lineRule="auto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Địa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chỉ:        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Hình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thức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tham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ia:     </w:t>
      </w:r>
      <w:r w:rsidRPr="005852E3">
        <w:rPr>
          <w:rFonts w:eastAsia="Times New Roman" w:cs="Times New Roman"/>
          <w:color w:val="000000"/>
          <w:sz w:val="26"/>
          <w:szCs w:val="26"/>
        </w:rPr>
        <w:sym w:font="Symbol" w:char="F080"/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Khóa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dài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hạn (1 học kỳ)         </w:t>
      </w:r>
      <w:r w:rsidRPr="005852E3">
        <w:rPr>
          <w:rFonts w:eastAsia="Times New Roman" w:cs="Times New Roman"/>
          <w:color w:val="000000"/>
          <w:sz w:val="26"/>
          <w:szCs w:val="26"/>
        </w:rPr>
        <w:sym w:font="Symbol" w:char="F080"/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Khóa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ngắn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hạn (3-8 tuần)</w:t>
      </w:r>
    </w:p>
    <w:p w:rsidR="005852E3" w:rsidRPr="005852E3" w:rsidRDefault="005852E3" w:rsidP="00514657">
      <w:pPr>
        <w:spacing w:after="0" w:line="264" w:lineRule="auto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Thời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gian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bắt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đầu (dự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kiến):</w:t>
      </w:r>
    </w:p>
    <w:p w:rsidR="005852E3" w:rsidRPr="005852E3" w:rsidRDefault="005852E3" w:rsidP="00514657">
      <w:pPr>
        <w:spacing w:after="0" w:line="264" w:lineRule="auto"/>
        <w:ind w:firstLine="709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Thời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gian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kết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thúc (dự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kiến):         </w:t>
      </w:r>
    </w:p>
    <w:p w:rsid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Các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phần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đăng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ký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học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tại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Trường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tiếp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nhận:</w:t>
      </w:r>
    </w:p>
    <w:p w:rsidR="00E94106" w:rsidRPr="005852E3" w:rsidRDefault="00E94106" w:rsidP="005852E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97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650"/>
        <w:gridCol w:w="2417"/>
        <w:gridCol w:w="1127"/>
        <w:gridCol w:w="3845"/>
      </w:tblGrid>
      <w:tr w:rsidR="005852E3" w:rsidRPr="005852E3" w:rsidTr="00E94106">
        <w:trPr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phần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phần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tín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Học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phần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tương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đương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tại</w:t>
            </w:r>
            <w:r w:rsidR="00E9410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trường HVTC</w:t>
            </w:r>
          </w:p>
        </w:tc>
      </w:tr>
      <w:tr w:rsidR="005852E3" w:rsidRPr="005852E3" w:rsidTr="00E94106">
        <w:trPr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52E3" w:rsidRPr="005852E3" w:rsidTr="00E94106">
        <w:trPr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52E3" w:rsidRPr="005852E3" w:rsidTr="00E94106">
        <w:trPr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52E3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852E3" w:rsidRDefault="005852E3" w:rsidP="005852E3">
      <w:pPr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5852E3" w:rsidRPr="00514657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pacing w:val="-2"/>
          <w:sz w:val="26"/>
          <w:szCs w:val="26"/>
        </w:rPr>
      </w:pPr>
      <w:bookmarkStart w:id="0" w:name="_GoBack"/>
      <w:bookmarkEnd w:id="0"/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Tôi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xin cam kết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thực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hiện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đúng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các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quy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chế, quy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định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về trao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đổi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sinh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viên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của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Học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viện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Tài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chính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và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Trường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tiếp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nhận; chấp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hành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chủ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trương, đường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lối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của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Đảng, chính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sách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pháp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luật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của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Nhà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nước; tích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cực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tham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gia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các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hoạt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động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đối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với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sinh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viên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trao</w:t>
      </w:r>
      <w:r w:rsidR="00E94106" w:rsidRPr="00514657">
        <w:rPr>
          <w:rFonts w:eastAsia="Times New Roman" w:cs="Times New Roman"/>
          <w:color w:val="000000"/>
          <w:spacing w:val="-2"/>
          <w:sz w:val="26"/>
          <w:szCs w:val="26"/>
        </w:rPr>
        <w:t xml:space="preserve"> </w:t>
      </w:r>
      <w:r w:rsidRPr="00514657">
        <w:rPr>
          <w:rFonts w:eastAsia="Times New Roman" w:cs="Times New Roman"/>
          <w:color w:val="000000"/>
          <w:spacing w:val="-2"/>
          <w:sz w:val="26"/>
          <w:szCs w:val="26"/>
        </w:rPr>
        <w:t>đổi.</w:t>
      </w:r>
    </w:p>
    <w:p w:rsidR="005852E3" w:rsidRPr="005852E3" w:rsidRDefault="005852E3" w:rsidP="00514657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5852E3">
        <w:rPr>
          <w:rFonts w:eastAsia="Times New Roman" w:cs="Times New Roman"/>
          <w:color w:val="000000"/>
          <w:sz w:val="26"/>
          <w:szCs w:val="26"/>
        </w:rPr>
        <w:t>Trân</w:t>
      </w:r>
      <w:r w:rsidR="00E9410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852E3">
        <w:rPr>
          <w:rFonts w:eastAsia="Times New Roman" w:cs="Times New Roman"/>
          <w:color w:val="000000"/>
          <w:sz w:val="26"/>
          <w:szCs w:val="26"/>
        </w:rPr>
        <w:t>trọng!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644"/>
      </w:tblGrid>
      <w:tr w:rsidR="005852E3" w:rsidRPr="005852E3" w:rsidTr="005852E3">
        <w:trPr>
          <w:trHeight w:val="45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E3" w:rsidRPr="005852E3" w:rsidRDefault="005852E3" w:rsidP="005852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E3" w:rsidRPr="005852E3" w:rsidRDefault="00E94106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Hà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Nội, ngày ... tháng ... năm 202...</w:t>
            </w:r>
          </w:p>
          <w:p w:rsidR="005852E3" w:rsidRPr="005852E3" w:rsidRDefault="00E94106" w:rsidP="00585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5852E3"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852E3"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852E3" w:rsidRPr="005852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</w:p>
          <w:p w:rsidR="005852E3" w:rsidRPr="00E94106" w:rsidRDefault="00E94106" w:rsidP="00E9410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  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(ký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và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ghi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rõ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họ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="005852E3" w:rsidRPr="005852E3">
              <w:rPr>
                <w:rFonts w:eastAsia="Times New Roman" w:cs="Times New Roman"/>
                <w:i/>
                <w:iCs/>
                <w:color w:val="000000"/>
                <w:sz w:val="22"/>
              </w:rPr>
              <w:t>tên)</w:t>
            </w:r>
          </w:p>
        </w:tc>
      </w:tr>
    </w:tbl>
    <w:p w:rsidR="00D344C1" w:rsidRDefault="00D344C1"/>
    <w:sectPr w:rsidR="00D344C1" w:rsidSect="0051465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852E3"/>
    <w:rsid w:val="00512BF8"/>
    <w:rsid w:val="00514657"/>
    <w:rsid w:val="005852E3"/>
    <w:rsid w:val="00D344C1"/>
    <w:rsid w:val="00E9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Son_QLDT</cp:lastModifiedBy>
  <cp:revision>2</cp:revision>
  <dcterms:created xsi:type="dcterms:W3CDTF">2023-12-15T06:44:00Z</dcterms:created>
  <dcterms:modified xsi:type="dcterms:W3CDTF">2023-12-15T07:48:00Z</dcterms:modified>
</cp:coreProperties>
</file>